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EA" w:rsidRDefault="00CB37EA" w:rsidP="007C66F5">
      <w:pPr>
        <w:jc w:val="center"/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u w:val="single"/>
          <w:lang w:val="el-GR"/>
        </w:rPr>
      </w:pPr>
      <w:r>
        <w:rPr>
          <w:rFonts w:cs="Calibri"/>
          <w:b/>
          <w:noProof/>
          <w:sz w:val="28"/>
          <w:szCs w:val="28"/>
          <w:shd w:val="clear" w:color="auto" w:fill="FFFFFF"/>
        </w:rPr>
        <w:drawing>
          <wp:inline distT="0" distB="0" distL="0" distR="0">
            <wp:extent cx="1047750" cy="723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u w:val="single"/>
          <w:lang w:val="el-GR"/>
        </w:rPr>
        <w:br/>
      </w:r>
      <w:r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u w:val="single"/>
          <w:lang w:val="el-GR"/>
        </w:rPr>
        <w:br/>
      </w:r>
    </w:p>
    <w:p w:rsidR="007C66F5" w:rsidRPr="007C66F5" w:rsidRDefault="007C66F5" w:rsidP="007C66F5">
      <w:pPr>
        <w:jc w:val="center"/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u w:val="single"/>
          <w:lang w:val="el-GR"/>
        </w:rPr>
      </w:pP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u w:val="single"/>
          <w:lang w:val="el-GR"/>
        </w:rPr>
        <w:t>ΔΕΛΤΙΟ ΤΥΠΟΥ</w:t>
      </w:r>
    </w:p>
    <w:p w:rsidR="007C66F5" w:rsidRDefault="007C66F5" w:rsidP="007C66F5">
      <w:pPr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</w:pPr>
    </w:p>
    <w:p w:rsidR="007C66F5" w:rsidRDefault="007C66F5" w:rsidP="007C66F5">
      <w:pPr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</w:pPr>
    </w:p>
    <w:p w:rsidR="007C66F5" w:rsidRPr="007C66F5" w:rsidRDefault="009464FB" w:rsidP="007C66F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</w:pP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Επιστολή Δημ. Παπαδημούλη προς </w:t>
      </w:r>
      <w:r w:rsidR="0074787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τον Πρόεδρο του ΕΚ, 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Νταβίντ Σασόλι, για την </w:t>
      </w:r>
      <w:r w:rsidR="0074787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αποτροπή της ευρωπαΊκής χρηματοδότησης 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του ακροδεξιού </w:t>
      </w:r>
      <w:r w:rsidR="0074787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κόμματος 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APF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,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 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που επιχειρεί ο </w:t>
      </w:r>
      <w:r w:rsidR="0074787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εκλεγμένος με τη Χρυσή Αυγή ευρωβουλεύτης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 Ιωάννης Λαγός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br/>
      </w:r>
    </w:p>
    <w:p w:rsidR="007C66F5" w:rsidRPr="007C66F5" w:rsidRDefault="00CB37EA" w:rsidP="007C66F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Δημ. Παπαδημούλης: 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«Η </w:t>
      </w:r>
      <w:r w:rsidR="0074787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απόπειρα 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ανασύσταση</w:t>
      </w:r>
      <w:r w:rsidR="0074787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ς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 του 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</w:rPr>
        <w:t>APF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 φαίνεται ότι είναι η τελική προσπάθεια ακροδεξιών και εγκληματικών δυνάμεων, να βρουν εναλλακτική πηγή χρηματοδότησης σε ευρωπαϊκό επίπεδο»</w:t>
      </w:r>
      <w:r w:rsidR="009464FB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br/>
      </w:r>
      <w:r w:rsidR="009464FB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br/>
      </w:r>
    </w:p>
    <w:p w:rsidR="00E802AE" w:rsidRPr="007C66F5" w:rsidRDefault="009464FB" w:rsidP="007C66F5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Ο Αντιπρόεδρος του Ευρωπαϊκού Κοινοβουλίου και επικεφαλής της Ευρωομάδας του ΣΥΡΙΖΑ, 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Δημήτρης Παπαδημούλης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,</w:t>
      </w:r>
      <w:r w:rsidR="00E802AE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φέρνει με επιστολή του στον Πρόεδρο του Ευρωκοινοβουλίου</w:t>
      </w:r>
      <w:r w:rsid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  <w:r w:rsidR="007C66F5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Νταβίντ Μαρία Σασόλι</w:t>
      </w:r>
      <w:r w:rsidR="00E802AE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, το ζήτημα της </w:t>
      </w:r>
      <w:r w:rsidR="00F25763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απόπειρας </w:t>
      </w:r>
      <w:r w:rsidR="00E802AE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χρηματοδότησης του ακροδεξιού </w:t>
      </w:r>
      <w:r w:rsidR="00E802AE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APF</w:t>
      </w:r>
      <w:r w:rsidR="00F25763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από κονδύλια του ΕυρωπαΪκού Προϋπολογισμού</w:t>
      </w:r>
      <w:r w:rsidR="00E802AE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.</w:t>
      </w:r>
      <w:r w:rsidR="00E802AE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br/>
        <w:t>Όπως αναφέρει στην επιστολή του ο Δημ. Παπαδημούλης: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 «Τον Φεβρουάριο του 2017, είχα στείλει και τότε μια επιστολή στον Πρόεδρο του Ευρωκοινοβουλίου, Αντόνιο Ταγιάνι, στην προσπάθειά μου να αποτρέψω τη χρηματοδότηση του 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</w:rPr>
        <w:t>APF</w:t>
      </w:r>
      <w:r w:rsidR="00E802AE"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, κάτι που επιτεύχθηκε τελικά,</w:t>
      </w:r>
      <w:r w:rsidR="00E802AE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  <w:r w:rsidR="00F25763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προκαλώντας σημαντική ανάσχεση</w:t>
      </w:r>
      <w:r w:rsidR="00E802AE"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στη χρηματοδότηση και τη λειτουργία των ακροδεξιών κομμάτων στην Ευρώπη».</w:t>
      </w:r>
    </w:p>
    <w:p w:rsidR="007C66F5" w:rsidRPr="009464FB" w:rsidRDefault="007C66F5" w:rsidP="00F25763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Στη επιστολή</w:t>
      </w:r>
      <w:r w:rsidR="00F25763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του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, ο Επικεφαλής της Ευρωομάδας του ΣΥΡΙΖΑ-Προοδευτική Συμμαχία, </w:t>
      </w:r>
      <w:r w:rsidR="00F25763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υπογραμμίζει ότι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«η απόπειρα επαναφοράς του 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</w:rPr>
        <w:t>APF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, συμπίπτει με την ανακοίνωση της τελικής δικαστικής απόφασης </w:t>
      </w:r>
      <w:r w:rsidR="00F25763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σε λίγες ημέρες, και συγκεκριμένα στις 7 Οκτωβρίου, 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σχετικά με τα εγκλήματα που διέπραξε η Χρυσή Αυγή στην Ελλάδα»</w:t>
      </w:r>
      <w:r w:rsidR="00F25763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. </w:t>
      </w:r>
      <w:r w:rsidR="00F25763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br/>
        <w:t>Μ</w:t>
      </w:r>
      <w:r w:rsidRPr="007C66F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ε δεδομένο ότι 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τ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ο 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Ε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λληνικό 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Κ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οινοβούλιο έχει παγώσει όλη τη δημόσια 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lastRenderedPageBreak/>
        <w:t>χρηματοδοτική στήριξη στη Χρυσή Αυγή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«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η ανασύσταση του 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</w:rPr>
        <w:t>APF</w:t>
      </w:r>
      <w:r w:rsidRPr="007C66F5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 φαίνεται ότι είναι η τελική προσπάθεια των ακροδεξιών και εγκληματικών δυνάμεων της, να βρουν εναλλακτική πηγή χρηματοδότησης σε ευρωπαϊκό επίπεδο».</w:t>
      </w:r>
    </w:p>
    <w:p w:rsidR="007C66F5" w:rsidRPr="009464FB" w:rsidRDefault="007C66F5" w:rsidP="007C66F5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9464FB" w:rsidRPr="00CB37EA" w:rsidRDefault="007C66F5" w:rsidP="00CB37EA">
      <w:pPr>
        <w:spacing w:line="240" w:lineRule="auto"/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u w:val="single"/>
          <w:lang w:val="el-GR"/>
        </w:rPr>
      </w:pP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Ο Δημήτρης Παπαδημούλης ζητά από τον Πρόεδρο του Ευρωκοινοβουλίου </w:t>
      </w:r>
      <w:r w:rsidRPr="00CB37EA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«όλα τα ενδιαφερόμενα μέρη στο Ευρωκοινοβούλιο, να έχουν σαφή εικόνα των εξελίξεων, συμπεριλαμβανομένης της Επιτροπής Συνταγματικών Υποθέσεων του ΕΚ (</w:t>
      </w:r>
      <w:r w:rsidRPr="00CB37EA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</w:rPr>
        <w:t>AFCO</w:t>
      </w:r>
      <w:r w:rsidRPr="00CB37EA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 xml:space="preserve">), προκειμένου να αποτραπεί και να παύσει η διαδικασία και πιθανή καθιέρωση μελλοντικής χρηματοδότησης του </w:t>
      </w:r>
      <w:r w:rsidRPr="00CB37EA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</w:rPr>
        <w:t>APF</w:t>
      </w:r>
      <w:r w:rsidRPr="00CB37EA">
        <w:rPr>
          <w:rFonts w:asciiTheme="majorHAnsi" w:hAnsiTheme="majorHAnsi" w:cstheme="majorHAnsi"/>
          <w:b/>
          <w:noProof/>
          <w:color w:val="0D0D0D" w:themeColor="text1" w:themeTint="F2"/>
          <w:sz w:val="28"/>
          <w:szCs w:val="28"/>
          <w:lang w:val="el-GR"/>
        </w:rPr>
        <w:t>, έγκαιρα και αποτελεσματικά».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br/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br/>
      </w:r>
      <w:r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u w:val="single"/>
          <w:lang w:val="el-GR"/>
        </w:rPr>
        <w:t>Σημείωση:</w:t>
      </w:r>
    </w:p>
    <w:p w:rsidR="009464FB" w:rsidRPr="009464FB" w:rsidRDefault="007C66F5" w:rsidP="00CB37EA">
      <w:pPr>
        <w:spacing w:line="240" w:lineRule="auto"/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Το ευρωπαϊκό </w:t>
      </w:r>
      <w:r w:rsid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πολιτικό 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κόμμα </w:t>
      </w:r>
      <w:r w:rsid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«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Συμμαχία για την Ειρήνη και την Ελευθερία</w:t>
      </w:r>
      <w:r w:rsid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» (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APF</w:t>
      </w:r>
      <w:r w:rsid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)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, είχε ιδρυθεί από τη Χρυσή Αυγή, τους Γερμανούς νεοναζί του NPD και άλλα φασιστικά μορφώματα, όπως 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ο</w:t>
      </w:r>
      <w:r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Ιταλό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ς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δηλωμένο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ς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φασίστα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ς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Ρομπέρτο Φιόρε </w:t>
      </w:r>
      <w:r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-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καταδικασ</w:t>
      </w:r>
      <w:r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μένο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ς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για συμμετοχή σ</w:t>
      </w:r>
      <w:r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ε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ένοπλη συμμορία και 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ο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επίσης καταδικασμένο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ς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</w:t>
      </w:r>
      <w:r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για εμπλοκή σε δολοφονικές πράξεις 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Σουηδό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ς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νεοναζί Στέφαν Γιάκομπσον</w:t>
      </w:r>
      <w:r w:rsidR="00ED7FDD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(2012-2014)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.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cr/>
        <w:t xml:space="preserve">Η Επιτροπή Συνταγματικών Υποθέσεων του ΕΚ (AFCO) 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οφείλει να αποφανθεί για 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τη νομιμότητα της 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όποιας 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χρηματοδότησης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των ευρωπαϊκών κομμάτων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, 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br/>
        <w:t>εξετάζοντας αν τα τελευταία</w:t>
      </w:r>
      <w:r w:rsidR="00ED7FDD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,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σύμφωνα με τις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Ε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υρω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παϊκές συνθήκες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και τον 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κανονισμό του 2003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, 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σέβονται τις θεμελιώδεις αξίες της ΕΕ όπως η ελευθερία, η δημοκρατία, ο σεβασμός των ανθρωπίνων δικαιωμάτων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, των 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θεμελιωδών ελευθεριών και το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υ</w:t>
      </w:r>
      <w:r w:rsidR="009464FB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 xml:space="preserve"> κράτος δικαίου</w:t>
      </w:r>
      <w:r w:rsidR="00CB37EA" w:rsidRPr="00CB37EA">
        <w:rPr>
          <w:rFonts w:asciiTheme="majorHAnsi" w:hAnsiTheme="majorHAnsi" w:cstheme="majorHAnsi"/>
          <w:noProof/>
          <w:color w:val="0D0D0D" w:themeColor="text1" w:themeTint="F2"/>
          <w:sz w:val="24"/>
          <w:szCs w:val="24"/>
          <w:lang w:val="el-GR"/>
        </w:rPr>
        <w:t>.</w:t>
      </w:r>
    </w:p>
    <w:p w:rsidR="009464FB" w:rsidRPr="009464FB" w:rsidRDefault="00ED7FDD" w:rsidP="009464FB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br/>
      </w:r>
    </w:p>
    <w:p w:rsidR="007345E5" w:rsidRPr="00CB37EA" w:rsidRDefault="00CB37EA" w:rsidP="008D4D42">
      <w:pPr>
        <w:rPr>
          <w:rFonts w:asciiTheme="majorHAnsi" w:hAnsiTheme="majorHAnsi" w:cstheme="majorHAnsi"/>
          <w:i/>
          <w:noProof/>
          <w:color w:val="0D0D0D" w:themeColor="text1" w:themeTint="F2"/>
          <w:sz w:val="28"/>
          <w:szCs w:val="28"/>
          <w:u w:val="single"/>
          <w:lang w:val="el-GR"/>
        </w:rPr>
      </w:pPr>
      <w:r w:rsidRPr="00CB37EA">
        <w:rPr>
          <w:rFonts w:asciiTheme="majorHAnsi" w:hAnsiTheme="majorHAnsi" w:cstheme="majorHAnsi"/>
          <w:i/>
          <w:noProof/>
          <w:color w:val="0D0D0D" w:themeColor="text1" w:themeTint="F2"/>
          <w:sz w:val="28"/>
          <w:szCs w:val="28"/>
          <w:u w:val="single"/>
          <w:lang w:val="el-GR"/>
        </w:rPr>
        <w:t>Ακολουθεί ολόκληρη η Επιστολή του Δημ. Παπαδημούλη προς τον Πρόεδρο Ντ. Μ. Σασόλι, μεταφρασμένη στα ελληνικά:</w:t>
      </w:r>
    </w:p>
    <w:p w:rsidR="007345E5" w:rsidRDefault="007345E5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415744" w:rsidRDefault="009842D9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Προς</w:t>
      </w:r>
      <w:r w:rsidRPr="00415744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  <w: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κ</w:t>
      </w:r>
      <w:r w:rsidR="008D4D42" w:rsidRPr="00415744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. </w:t>
      </w:r>
      <w:r w:rsidR="008D4D42"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David</w:t>
      </w:r>
      <w:r w:rsidR="008D4D42" w:rsidRPr="00415744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  <w:r w:rsidR="008D4D42"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Maria</w:t>
      </w:r>
      <w:r w:rsidR="008D4D42" w:rsidRPr="00415744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  <w:r w:rsidR="008D4D42"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Sassoli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Πρόεδρο του Ευρωπαϊκού Κοινοβουλίου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1 Οκτωβρίου 2020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Θέμα: Πληροφορίες σχετικά με τ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ην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προσπάθει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α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  <w:r w:rsidR="009842D9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επαναφοράς 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του ακροδεξιού ευρωπαϊκού πολιτικού κόμματος της </w:t>
      </w:r>
      <w:r w:rsidR="009842D9" w:rsidRPr="009842D9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“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Συμμαχίας για την Ειρήνη και την Ελευθερία</w:t>
      </w:r>
      <w:r w:rsidR="009842D9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“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(</w:t>
      </w:r>
      <w:r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APF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)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Αγαπητέ Πρόεδρε </w:t>
      </w:r>
      <w:r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Sassoli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lastRenderedPageBreak/>
        <w:t xml:space="preserve">Αγαπητέ </w:t>
      </w:r>
      <w:r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David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6215E9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Θα ήθελα να σας ενημερώσω ότι λάβαμε πληροφορίες σχετικά με τις προσπάθειες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που γίνονται προκειμένου να επανέλθει το 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ακροδεξι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ό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ευρωπαϊκ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ό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πολιτικ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ό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κόμμα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«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Συμμαχία για την Ειρήνη και την Ελευθερία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»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(</w:t>
      </w:r>
      <w:r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APF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),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απαρτιζόμενο από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επτά ακροδεξιά κόμματα και έναν ευρωβουλευτή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- 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εκλεγμένο με τη Χρυσή Αυγή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 αλλά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επί του παρόντος ανεξάρτητο νεοναζί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 τον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Ιωάννη Λ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αγό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. </w:t>
      </w:r>
      <w:r w:rsidR="006215E9">
        <w:rPr>
          <w:rFonts w:asciiTheme="majorHAnsi" w:hAnsiTheme="majorHAnsi" w:cstheme="majorHAnsi"/>
          <w:strike/>
          <w:noProof/>
          <w:color w:val="0D0D0D" w:themeColor="text1" w:themeTint="F2"/>
          <w:sz w:val="28"/>
          <w:szCs w:val="28"/>
        </w:rPr>
        <w:br/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Ως εκ τούτου, πιστεύω ότι είναι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ιδιαίτερα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επείγον και σημαντικό για όλα τα ενδιαφερόμενα μέρη</w:t>
      </w:r>
      <w:r w:rsidR="003F2C88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στο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Ευρωκ</w:t>
      </w:r>
      <w:r w:rsidR="003F2C88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οινοβούλιο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να έχουν σαφή εικόνα των εξελίξεων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συμπεριλαμβανομένης της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Ε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πιτροπής </w:t>
      </w:r>
      <w:r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AFCO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, προκειμένου να αποτραπεί και να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παύσ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ει η διαδικασία και πιθανή καθιέρωση μελλοντική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ς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χρηματοδότηση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ς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του </w:t>
      </w:r>
      <w:r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APF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έγκαιρα και αποτελεσματικά.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br/>
        <w:t>Η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απόπειρα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επαναφοράς του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APF</w:t>
      </w:r>
      <w:r w:rsidR="003F2C88" w:rsidRP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, 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συμπίπτει με την ανακοίνωση της τελικής δικαστικής απόφασης σχετικά με τα εγκλήματα που διέπραξε η Χρυσή Αυγή στην Ελλάδα</w:t>
      </w:r>
      <w:r w:rsidR="007345E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. Η δικαστική απόφαση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έχει προγραμματιστεί </w:t>
      </w:r>
      <w:r w:rsidR="007345E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να ανακοινωθεί 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την επόμενη εβδομάδα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και αποτελεί </w:t>
      </w:r>
      <w:r w:rsidR="007345E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έναν 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ισχυρό συμβολισμό για την καταπολέμηση του νεοναζισμού και του φασισμού τόσο στην Ελλάδα όσο και στην Ευρώπη.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E802AE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E802AE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Η Χρυσή Αυγή είναι μια ακροδεξιά στρατοκρατική οργάνωση, η οποία αντιμετωπίζει κατηγορίες και τελεί υπό δικαστική διερεύνηση σε δίκη για σοβαρές εγκληματικές πράξεις, συμπεριλαμβανομένης της δολοφονίας, απόπειρα δολοφονίας συνδικαλιστών, μεταναστών και πολιτικών της αντιπάλων. Η Χρυσή Αυγή έχει συνδεθεί άμεσα με την δολοφονία του καλλιτέχνη και αντιφασίστα Παύλου Φύσσα στις 17 Σεπτεμβρίου 2013, στην Αθήνα. Έχει επίσης κατηγορηθεί ότι η κομματική δομή της λειτουργεί ως εγκληματική οργάνωση.</w:t>
      </w:r>
      <w:r w:rsidR="007345E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br/>
      </w:r>
      <w:r w:rsidR="008D4D42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Το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Ε</w:t>
      </w:r>
      <w:r w:rsidR="008D4D42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λληνικό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Κ</w:t>
      </w:r>
      <w:r w:rsidR="008D4D42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οινοβούλιο έχει παγώσει όλη τη δημόσια χρηματοδοτική στήριξη στη Χρυσή Αυγή και η ανασύσταση του </w:t>
      </w:r>
      <w:r w:rsidR="008D4D42"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APF</w:t>
      </w:r>
      <w:r w:rsidR="008D4D42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φαίνεται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ότι είναι</w:t>
      </w:r>
      <w:r w:rsidR="008D4D42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η τελική προσπάθεια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των </w:t>
      </w:r>
      <w:r w:rsidR="008D4D42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ακροδεξιών και εγκληματικών δυνάμεων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της,</w:t>
      </w:r>
      <w:r w:rsidR="008D4D42"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να βρουν εναλλακτική πηγή χρηματοδότησης σε ευρωπαϊκό επίπεδο.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lastRenderedPageBreak/>
        <w:t xml:space="preserve">Θα ήθελα επίσης να σας υπενθυμίσω ότι τον Φεβρουάριο του 2017, </w:t>
      </w:r>
      <w:r w:rsidR="007345E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είχα στείλει και τότε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μια επιστολή στον Πρόεδρο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του Ευρωκοινοβουλίου, Αντόνιο Ταγιάνι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, στην προσπάθειά μου να αποτρέψω τη χρηματοδότηση του </w:t>
      </w:r>
      <w:r w:rsidRPr="008D4D42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</w:rPr>
        <w:t>APF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 κάτι που επιτε</w:t>
      </w:r>
      <w:r w:rsidRPr="006215E9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ύχθηκε τελικά, </w:t>
      </w:r>
      <w:r w:rsidR="00F25763" w:rsidRPr="006215E9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προκαλώντας σημαντική ανάσχεση στη χρηματοδότηση και τη λειτουργία των ακροδεξιών κομμάτων στην Ευρώπη».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Παραμένω στη διάθεσή σας για περαιτέρω πληροφορίες σχετικά με αυτό το σημαντικό θέμα και 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αναμέν</w:t>
      </w:r>
      <w:r w:rsidR="007345E5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ω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ότι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, ως Πρόεδρος του Σώματός μας, θα αναλάβετε όλες τις απαραίτητες ενέργειες.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Με εκτίμηση,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 xml:space="preserve"> 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Δημήτρ</w:t>
      </w:r>
      <w:r w:rsidR="003F2C88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η</w:t>
      </w: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ς Παπαδημούλης</w:t>
      </w:r>
    </w:p>
    <w:p w:rsidR="007F7520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  <w:r w:rsidRPr="009464FB"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  <w:t>Αντιπρόεδρος του Ευρωπαϊκού Κοινοβουλίου</w:t>
      </w:r>
    </w:p>
    <w:p w:rsidR="008D4D42" w:rsidRPr="009464FB" w:rsidRDefault="008D4D42" w:rsidP="008D4D42">
      <w:pPr>
        <w:rPr>
          <w:rFonts w:asciiTheme="majorHAnsi" w:hAnsiTheme="majorHAnsi" w:cstheme="majorHAnsi"/>
          <w:noProof/>
          <w:color w:val="0D0D0D" w:themeColor="text1" w:themeTint="F2"/>
          <w:sz w:val="28"/>
          <w:szCs w:val="28"/>
          <w:lang w:val="el-GR"/>
        </w:rPr>
      </w:pPr>
    </w:p>
    <w:p w:rsidR="008D4D42" w:rsidRPr="007345E5" w:rsidRDefault="007345E5" w:rsidP="008D4D42">
      <w:pPr>
        <w:rPr>
          <w:noProof/>
          <w:color w:val="0D0D0D" w:themeColor="text1" w:themeTint="F2"/>
          <w:lang w:val="el-GR"/>
        </w:rPr>
      </w:pPr>
      <w:r>
        <w:rPr>
          <w:b/>
          <w:noProof/>
          <w:color w:val="0D0D0D" w:themeColor="text1" w:themeTint="F2"/>
          <w:lang w:val="el-GR"/>
        </w:rPr>
        <w:br/>
      </w:r>
      <w:r w:rsidR="00CB37EA">
        <w:rPr>
          <w:noProof/>
          <w:color w:val="0D0D0D" w:themeColor="text1" w:themeTint="F2"/>
          <w:lang w:val="el-GR"/>
        </w:rPr>
        <w:br/>
      </w:r>
      <w:r w:rsidRPr="007345E5">
        <w:rPr>
          <w:noProof/>
          <w:color w:val="0D0D0D" w:themeColor="text1" w:themeTint="F2"/>
          <w:lang w:val="el-GR"/>
        </w:rPr>
        <w:t>02.10.2020</w:t>
      </w:r>
      <w:r w:rsidRPr="007345E5">
        <w:rPr>
          <w:noProof/>
          <w:color w:val="0D0D0D" w:themeColor="text1" w:themeTint="F2"/>
          <w:lang w:val="el-GR"/>
        </w:rPr>
        <w:tab/>
      </w:r>
      <w:r w:rsidRPr="007345E5">
        <w:rPr>
          <w:noProof/>
          <w:color w:val="0D0D0D" w:themeColor="text1" w:themeTint="F2"/>
          <w:lang w:val="el-GR"/>
        </w:rPr>
        <w:tab/>
      </w:r>
      <w:r w:rsidRPr="007345E5">
        <w:rPr>
          <w:noProof/>
          <w:color w:val="0D0D0D" w:themeColor="text1" w:themeTint="F2"/>
          <w:lang w:val="el-GR"/>
        </w:rPr>
        <w:tab/>
      </w:r>
      <w:r w:rsidRPr="007345E5">
        <w:rPr>
          <w:noProof/>
          <w:color w:val="0D0D0D" w:themeColor="text1" w:themeTint="F2"/>
          <w:lang w:val="el-GR"/>
        </w:rPr>
        <w:tab/>
      </w:r>
      <w:r w:rsidRPr="007345E5">
        <w:rPr>
          <w:noProof/>
          <w:color w:val="0D0D0D" w:themeColor="text1" w:themeTint="F2"/>
          <w:lang w:val="el-GR"/>
        </w:rPr>
        <w:tab/>
      </w:r>
      <w:r w:rsidRPr="007345E5">
        <w:rPr>
          <w:noProof/>
          <w:color w:val="0D0D0D" w:themeColor="text1" w:themeTint="F2"/>
          <w:lang w:val="el-GR"/>
        </w:rPr>
        <w:tab/>
      </w:r>
      <w:r w:rsidRPr="007345E5">
        <w:rPr>
          <w:noProof/>
          <w:color w:val="0D0D0D" w:themeColor="text1" w:themeTint="F2"/>
          <w:lang w:val="el-GR"/>
        </w:rPr>
        <w:tab/>
        <w:t>Το Γραφείο ΤΥΠΟΥ του ΣΥΡΙΖΑ</w:t>
      </w:r>
    </w:p>
    <w:sectPr w:rsidR="008D4D42" w:rsidRPr="007345E5" w:rsidSect="00CE2E91">
      <w:pgSz w:w="11909" w:h="16834"/>
      <w:pgMar w:top="1418" w:right="1418" w:bottom="1418" w:left="1418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845" w:rsidRDefault="00070845" w:rsidP="00DF42C3">
      <w:pPr>
        <w:spacing w:line="240" w:lineRule="auto"/>
      </w:pPr>
      <w:r>
        <w:separator/>
      </w:r>
    </w:p>
  </w:endnote>
  <w:endnote w:type="continuationSeparator" w:id="1">
    <w:p w:rsidR="00070845" w:rsidRDefault="00070845" w:rsidP="00DF42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845" w:rsidRDefault="00070845" w:rsidP="00DF42C3">
      <w:pPr>
        <w:spacing w:line="240" w:lineRule="auto"/>
      </w:pPr>
      <w:r>
        <w:separator/>
      </w:r>
    </w:p>
  </w:footnote>
  <w:footnote w:type="continuationSeparator" w:id="1">
    <w:p w:rsidR="00070845" w:rsidRDefault="00070845" w:rsidP="00DF42C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462D0"/>
    <w:multiLevelType w:val="hybridMultilevel"/>
    <w:tmpl w:val="5D6A2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46A43"/>
    <w:multiLevelType w:val="hybridMultilevel"/>
    <w:tmpl w:val="B366C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BF5"/>
    <w:rsid w:val="00021DDF"/>
    <w:rsid w:val="00040FA0"/>
    <w:rsid w:val="00064A97"/>
    <w:rsid w:val="00070845"/>
    <w:rsid w:val="000A3F07"/>
    <w:rsid w:val="00135AA4"/>
    <w:rsid w:val="0016033A"/>
    <w:rsid w:val="001B341C"/>
    <w:rsid w:val="001B77C1"/>
    <w:rsid w:val="001E64DF"/>
    <w:rsid w:val="001F4DD9"/>
    <w:rsid w:val="0021579B"/>
    <w:rsid w:val="00267741"/>
    <w:rsid w:val="002816CF"/>
    <w:rsid w:val="00292F6B"/>
    <w:rsid w:val="002B00AE"/>
    <w:rsid w:val="002C15C6"/>
    <w:rsid w:val="002F141F"/>
    <w:rsid w:val="0032391F"/>
    <w:rsid w:val="00343B68"/>
    <w:rsid w:val="00352E29"/>
    <w:rsid w:val="00360B81"/>
    <w:rsid w:val="003874F2"/>
    <w:rsid w:val="003F2C88"/>
    <w:rsid w:val="00415744"/>
    <w:rsid w:val="00470351"/>
    <w:rsid w:val="00490CAF"/>
    <w:rsid w:val="004C10AB"/>
    <w:rsid w:val="00552592"/>
    <w:rsid w:val="005745DB"/>
    <w:rsid w:val="005D059B"/>
    <w:rsid w:val="0061281F"/>
    <w:rsid w:val="006215E9"/>
    <w:rsid w:val="00633EB2"/>
    <w:rsid w:val="006F4C0A"/>
    <w:rsid w:val="006F6D29"/>
    <w:rsid w:val="007345E5"/>
    <w:rsid w:val="00747875"/>
    <w:rsid w:val="007C66F5"/>
    <w:rsid w:val="007D21B9"/>
    <w:rsid w:val="007F7520"/>
    <w:rsid w:val="00847D2A"/>
    <w:rsid w:val="008504C6"/>
    <w:rsid w:val="0086250F"/>
    <w:rsid w:val="008D4D42"/>
    <w:rsid w:val="008E3EC8"/>
    <w:rsid w:val="00941719"/>
    <w:rsid w:val="009464FB"/>
    <w:rsid w:val="00960C3E"/>
    <w:rsid w:val="00972E74"/>
    <w:rsid w:val="00983B24"/>
    <w:rsid w:val="009842D9"/>
    <w:rsid w:val="00984E0A"/>
    <w:rsid w:val="009D2E78"/>
    <w:rsid w:val="009F545E"/>
    <w:rsid w:val="00A80FFC"/>
    <w:rsid w:val="00B034D3"/>
    <w:rsid w:val="00B65980"/>
    <w:rsid w:val="00B87BF5"/>
    <w:rsid w:val="00BA7BC7"/>
    <w:rsid w:val="00BB3182"/>
    <w:rsid w:val="00BC5681"/>
    <w:rsid w:val="00C06396"/>
    <w:rsid w:val="00CA69C7"/>
    <w:rsid w:val="00CB0E9A"/>
    <w:rsid w:val="00CB37EA"/>
    <w:rsid w:val="00CE2E91"/>
    <w:rsid w:val="00D327F3"/>
    <w:rsid w:val="00D4583B"/>
    <w:rsid w:val="00DB6AA5"/>
    <w:rsid w:val="00DF42C3"/>
    <w:rsid w:val="00E4031E"/>
    <w:rsid w:val="00E650FB"/>
    <w:rsid w:val="00E802AE"/>
    <w:rsid w:val="00EC1717"/>
    <w:rsid w:val="00EC2490"/>
    <w:rsid w:val="00ED7FDD"/>
    <w:rsid w:val="00EF5E4F"/>
    <w:rsid w:val="00EF6D5C"/>
    <w:rsid w:val="00F01883"/>
    <w:rsid w:val="00F01DDF"/>
    <w:rsid w:val="00F25763"/>
    <w:rsid w:val="00F56177"/>
    <w:rsid w:val="00F75CBD"/>
    <w:rsid w:val="00F838B1"/>
    <w:rsid w:val="00FB0F3F"/>
    <w:rsid w:val="00FC55E2"/>
    <w:rsid w:val="00FD15C8"/>
    <w:rsid w:val="00FD22E3"/>
    <w:rsid w:val="00FD7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9C7"/>
  </w:style>
  <w:style w:type="paragraph" w:styleId="Heading1">
    <w:name w:val="heading 1"/>
    <w:basedOn w:val="Normal"/>
    <w:next w:val="Normal"/>
    <w:uiPriority w:val="9"/>
    <w:qFormat/>
    <w:rsid w:val="00CA69C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CA69C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CA69C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A69C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A69C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A69C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CA69C7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A69C7"/>
    <w:pPr>
      <w:keepNext/>
      <w:keepLines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F42C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2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2C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42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F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F0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802A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66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8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PAPADIMOULIS Dimitrios</dc:creator>
  <cp:lastModifiedBy>mic</cp:lastModifiedBy>
  <cp:revision>9</cp:revision>
  <cp:lastPrinted>2020-07-11T09:46:00Z</cp:lastPrinted>
  <dcterms:created xsi:type="dcterms:W3CDTF">2020-09-30T14:36:00Z</dcterms:created>
  <dcterms:modified xsi:type="dcterms:W3CDTF">2020-09-30T17:02:00Z</dcterms:modified>
</cp:coreProperties>
</file>